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c867370" w14:textId="c86737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4E676E">
        <w:rPr>
          <w:rFonts w:ascii="Times New Roman" w:hAnsi="Times New Roman"/>
          <w:b w:val="false"/>
          <w:bCs/>
        </w:rPr>
        <w:t>30</w:t>
      </w:r>
      <w:r w:rsidR="00A61640">
        <w:rPr>
          <w:rFonts w:ascii="Times New Roman" w:hAnsi="Times New Roman"/>
          <w:b w:val="false"/>
          <w:bCs/>
        </w:rPr>
        <w:t>. listopada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681125" w:rsidR="00681125">
        <w:rPr>
          <w:rFonts w:ascii="Times New Roman" w:hAnsi="Times New Roman"/>
          <w:b w:val="false"/>
        </w:rPr>
        <w:t>KAKTUS jednostavno društvo s ograničenom odgovornošću za trgovinu, proizvodnju i usluge Kastav, Štivar 4</w:t>
      </w:r>
      <w:r w:rsidRPr="004E676E" w:rsidR="004B05A9">
        <w:rPr>
          <w:rFonts w:ascii="Times New Roman" w:hAnsi="Times New Roman"/>
          <w:b w:val="false"/>
          <w:bCs/>
        </w:rPr>
        <w:t>.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7F6D13" w:rsidRDefault="00681125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Andrej Sablić</w:t>
      </w:r>
      <w:r w:rsidR="007F6D13">
        <w:rPr>
          <w:rFonts w:ascii="Times New Roman" w:hAnsi="Times New Roman"/>
          <w:b w:val="false"/>
        </w:rPr>
        <w:t>, privremeni stečajni upravitelj</w:t>
      </w: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4E676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681125">
        <w:rPr>
          <w:rFonts w:ascii="Times New Roman" w:hAnsi="Times New Roman"/>
          <w:b w:val="false"/>
        </w:rPr>
        <w:t>3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31590D">
        <w:rPr>
          <w:rFonts w:ascii="Times New Roman" w:hAnsi="Times New Roman"/>
          <w:b w:val="false"/>
        </w:rPr>
        <w:t>Ivica Antukić, zastupnik du</w:t>
      </w:r>
      <w:r w:rsidR="00AB6B3F">
        <w:rPr>
          <w:rFonts w:ascii="Times New Roman" w:hAnsi="Times New Roman"/>
          <w:b w:val="false"/>
        </w:rPr>
        <w:t>žnika po zakonu uz pun. Velimira</w:t>
      </w:r>
      <w:r w:rsidR="0031590D">
        <w:rPr>
          <w:rFonts w:ascii="Times New Roman" w:hAnsi="Times New Roman"/>
          <w:b w:val="false"/>
        </w:rPr>
        <w:t xml:space="preserve"> Škrobonja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27640D" w:rsidP="00C619AE" w:rsidRDefault="007C0EA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Utvrđuje se da je sud rješenjem od 7. listopada 2017. naložio zastupniku dužnika po zakonu Ivici Antukić, Kastav, Štivar 4 da privremenom stečajnom upravitelju bez odgode, a najkasnije u roku od tri dana od dostave rješenja dostavi poslovnu dokumentaciju dužnika, pod prijetnjom izricanja novčane kazne.</w:t>
      </w:r>
    </w:p>
    <w:p w:rsidR="007C0EA3" w:rsidP="00C619AE" w:rsidRDefault="007C0EA3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C8630B" w:rsidP="00C619AE" w:rsidRDefault="007C0EA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Utvrđuje se da u spisu prileži obavijest privremenog stečajnog upravitelja od 16. listopada 2019. kojim isti izvješćuje sud da nije zaprimio nikakvu dokumentaciju dužnika.</w:t>
      </w:r>
    </w:p>
    <w:p w:rsidR="0031590D" w:rsidP="00C619AE" w:rsidRDefault="0031590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="0031590D" w:rsidP="00C619AE" w:rsidRDefault="009C246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Zastupnik dužnika po zakonu navodi da će u roku od par dana dostaviti dokumentaciju koju je sud naložio rješenjem od 7. listopada 2019. Ujedno navodi da godišnja financijska izvješća za 2018. nisu javno objavljena.</w:t>
      </w:r>
    </w:p>
    <w:p w:rsidR="00F66B53" w:rsidP="00C619AE" w:rsidRDefault="00F66B5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 upit suda zastupnik dužnika po zakonu navodi da dužnik u vlasništvu nema nekretnina, a od pokretnina dužnik u vlasništvu ima motorno vozilo džip GRAND CHEROOKE 4,0 reg oznake RI 319 ZO, godina proizvodnje 2001.</w:t>
      </w:r>
    </w:p>
    <w:p w:rsidR="00754EF9" w:rsidP="00C619AE" w:rsidRDefault="00754EF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 upit suda zastupnik dužnika po zakonu navodi da na predmetnom vozilu postoji zabrana otuđenja vozila u korist Porezne uprave. Zastupnik dužnika po zakonu u posjedu je predmetnog vozila.</w:t>
      </w:r>
    </w:p>
    <w:p w:rsidR="00754EF9" w:rsidP="00754EF9" w:rsidRDefault="00754EF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je vlasnik i vozila kombija BOXER, godina proizvodnje 2001. Na predmetnom vozilu nema razlučnih prava u korist trećih osoba. Zastupnik dužnika po zakonu u posjedu je predmetnog vozila i vozilo je u voznom stanju.</w:t>
      </w:r>
    </w:p>
    <w:p w:rsidR="00754EF9" w:rsidP="00C619AE" w:rsidRDefault="00754EF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C619AE" w:rsidR="00F66B53" w:rsidP="00C619AE" w:rsidRDefault="00643AD7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Zastupnik dužnika po zakonu navodi da se dužnik bavi kupnjom i prodajom robe</w:t>
      </w:r>
      <w:r w:rsidR="002547C9">
        <w:rPr>
          <w:rFonts w:ascii="Times New Roman" w:hAnsi="Times New Roman"/>
          <w:b w:val="false"/>
          <w:bCs/>
        </w:rPr>
        <w:t>.</w:t>
      </w:r>
    </w:p>
    <w:p w:rsidR="00C8630B" w:rsidP="002547C9" w:rsidRDefault="002547C9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547C9">
        <w:rPr>
          <w:rFonts w:ascii="Times New Roman" w:hAnsi="Times New Roman"/>
          <w:b w:val="false"/>
          <w:bCs/>
        </w:rPr>
        <w:t>Zastupnik dužnika po zakonu navodi da</w:t>
      </w:r>
      <w:r>
        <w:rPr>
          <w:rFonts w:ascii="Times New Roman" w:hAnsi="Times New Roman"/>
          <w:b w:val="false"/>
          <w:bCs/>
        </w:rPr>
        <w:t xml:space="preserve"> dužnik obavlja djelatnost u zakupljenom kiosku u Puli, Koparska ulica. </w:t>
      </w:r>
      <w:r w:rsidR="00152A9F">
        <w:rPr>
          <w:rFonts w:ascii="Times New Roman" w:hAnsi="Times New Roman"/>
          <w:b w:val="false"/>
          <w:bCs/>
        </w:rPr>
        <w:t>U navedenom prostoru nalazi se 290.000,00 kn zaliha igračaka.</w:t>
      </w:r>
    </w:p>
    <w:p w:rsidR="002547C9" w:rsidP="002547C9" w:rsidRDefault="002547C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Zastupnik dužnika po zakonu na upit suda navodi da dužnik ima novčane tražbine prema trgovačkom obrtu RUŽA u iznosu od 47.500,00</w:t>
      </w:r>
      <w:r w:rsidR="00325F53">
        <w:rPr>
          <w:rFonts w:ascii="Times New Roman" w:hAnsi="Times New Roman"/>
          <w:b w:val="false"/>
        </w:rPr>
        <w:t xml:space="preserve"> kn i</w:t>
      </w:r>
      <w:r>
        <w:rPr>
          <w:rFonts w:ascii="Times New Roman" w:hAnsi="Times New Roman"/>
          <w:b w:val="false"/>
        </w:rPr>
        <w:t xml:space="preserve"> prema trgovačkom društvu OVECCO d.o.o. Pula u iznosu od 11.500,00 kn</w:t>
      </w:r>
      <w:r w:rsidR="00325F53">
        <w:rPr>
          <w:rFonts w:ascii="Times New Roman" w:hAnsi="Times New Roman"/>
          <w:b w:val="false"/>
        </w:rPr>
        <w:t>. Novčane tražbine nisu zastarjele. Isto tako dužnik ima novčanu tražbinu prema trgovačkom društvu BRIJUNI d.d. Pula u iznosu od 9.000,00 kn</w:t>
      </w:r>
      <w:r w:rsidR="009C4DA1">
        <w:rPr>
          <w:rFonts w:ascii="Times New Roman" w:hAnsi="Times New Roman"/>
          <w:b w:val="false"/>
        </w:rPr>
        <w:t xml:space="preserve"> i</w:t>
      </w:r>
      <w:r w:rsidR="00ED5761">
        <w:rPr>
          <w:rFonts w:ascii="Times New Roman" w:hAnsi="Times New Roman"/>
          <w:b w:val="false"/>
        </w:rPr>
        <w:t xml:space="preserve"> prema Igoru i Mirjani Šarić u iznosu od </w:t>
      </w:r>
      <w:r w:rsidR="009C4DA1">
        <w:rPr>
          <w:rFonts w:ascii="Times New Roman" w:hAnsi="Times New Roman"/>
          <w:b w:val="false"/>
        </w:rPr>
        <w:t>84.880,00 kn.</w:t>
      </w:r>
    </w:p>
    <w:p w:rsidR="00601378" w:rsidP="002547C9" w:rsidRDefault="0060137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radi naplate ovih novčanih tražbina nije pokrenuo nikakve sudske postupke.</w:t>
      </w:r>
    </w:p>
    <w:p w:rsidR="00601378" w:rsidP="002547C9" w:rsidRDefault="00601378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2547C9" w:rsidP="002547C9" w:rsidRDefault="0053508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Zastupnik dužnika po zakonu navodi da dužnik nema obveza prema zaposlenicima niti prema zakupodavcu.</w:t>
      </w:r>
    </w:p>
    <w:p w:rsidR="00717CBE" w:rsidP="002547C9" w:rsidRDefault="00717CB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B10A8B" w:rsidR="00535089" w:rsidP="00B10A8B" w:rsidRDefault="00717CB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717CBE">
        <w:rPr>
          <w:rFonts w:ascii="Times New Roman" w:hAnsi="Times New Roman"/>
          <w:b w:val="false"/>
          <w:bCs/>
        </w:rPr>
        <w:t xml:space="preserve">Prema Očevidniku redoslijeda osnova za plaćanje na dan </w:t>
      </w:r>
      <w:r>
        <w:rPr>
          <w:rFonts w:ascii="Times New Roman" w:hAnsi="Times New Roman"/>
          <w:b w:val="false"/>
          <w:bCs/>
        </w:rPr>
        <w:t>30 listopada</w:t>
      </w:r>
      <w:r w:rsidRPr="00717CBE">
        <w:rPr>
          <w:rFonts w:ascii="Times New Roman" w:hAnsi="Times New Roman"/>
          <w:b w:val="false"/>
          <w:bCs/>
        </w:rPr>
        <w:t xml:space="preserve"> 2019. razvidno je da dužnik na računu ima </w:t>
      </w:r>
      <w:r>
        <w:rPr>
          <w:rFonts w:ascii="Times New Roman" w:hAnsi="Times New Roman"/>
          <w:b w:val="false"/>
          <w:bCs/>
        </w:rPr>
        <w:t xml:space="preserve">evidentirane </w:t>
      </w:r>
      <w:r w:rsidRPr="00717CBE">
        <w:rPr>
          <w:rFonts w:ascii="Times New Roman" w:hAnsi="Times New Roman"/>
          <w:b w:val="false"/>
          <w:bCs/>
        </w:rPr>
        <w:t xml:space="preserve">neizvršene osnove za plaćanje u ukupnom iznosu od </w:t>
      </w:r>
      <w:r>
        <w:rPr>
          <w:rFonts w:ascii="Times New Roman" w:hAnsi="Times New Roman"/>
          <w:b w:val="false"/>
          <w:bCs/>
        </w:rPr>
        <w:t xml:space="preserve">269.045,93 </w:t>
      </w:r>
      <w:r w:rsidRPr="00717CBE">
        <w:rPr>
          <w:rFonts w:ascii="Times New Roman" w:hAnsi="Times New Roman"/>
          <w:b w:val="false"/>
          <w:bCs/>
        </w:rPr>
        <w:t>kn, u razdoblju duljem od 60 dana.</w:t>
      </w:r>
    </w:p>
    <w:p w:rsidRPr="00F66F1A" w:rsidR="00840DFA" w:rsidP="002547C9" w:rsidRDefault="00840DF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840DFA" w:rsidR="00840DFA" w:rsidP="001807C7" w:rsidRDefault="00840DFA">
      <w:pPr>
        <w:ind w:firstLine="708"/>
        <w:jc w:val="both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Sudac donosi</w:t>
      </w:r>
    </w:p>
    <w:p w:rsidRPr="00840DFA" w:rsidR="00840DFA" w:rsidP="001807C7" w:rsidRDefault="00840DFA">
      <w:pPr>
        <w:ind w:firstLine="708"/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r j e š e n j e </w:t>
      </w:r>
    </w:p>
    <w:p w:rsidR="00840DFA" w:rsidP="001807C7" w:rsidRDefault="00840DFA">
      <w:pPr>
        <w:ind w:firstLine="708"/>
        <w:jc w:val="center"/>
        <w:rPr>
          <w:rFonts w:ascii="Times New Roman" w:hAnsi="Times New Roman"/>
          <w:b w:val="false"/>
        </w:rPr>
      </w:pPr>
    </w:p>
    <w:p w:rsidRPr="00B10A8B" w:rsidR="00B10A8B" w:rsidP="00B10A8B" w:rsidRDefault="00B10A8B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 w:val="false"/>
        </w:rPr>
      </w:pPr>
      <w:r w:rsidRPr="00B10A8B">
        <w:rPr>
          <w:rFonts w:ascii="Times New Roman" w:hAnsi="Times New Roman"/>
          <w:b w:val="false"/>
        </w:rPr>
        <w:t>Nalaže se privremenom stečajnom upravitelju da po primitku dokumentacije od strane dužnika sačini dopunu izvješća s posebnim osvrtom na činjenicu je li imovina dužnika dostatna za namirenje troškova stečajnog postupka.</w:t>
      </w:r>
    </w:p>
    <w:p w:rsidRPr="00840DFA" w:rsidR="00B10A8B" w:rsidP="00B10A8B" w:rsidRDefault="00B10A8B">
      <w:pPr>
        <w:ind w:firstLine="708"/>
        <w:rPr>
          <w:rFonts w:ascii="Times New Roman" w:hAnsi="Times New Roman"/>
          <w:b w:val="false"/>
        </w:rPr>
      </w:pPr>
    </w:p>
    <w:p w:rsidRPr="00B10A8B" w:rsidR="00840DFA" w:rsidP="00B10A8B" w:rsidRDefault="00B10A8B">
      <w:pPr>
        <w:pStyle w:val="Odlomakpopisa"/>
        <w:numPr>
          <w:ilvl w:val="0"/>
          <w:numId w:val="21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B10A8B" w:rsidR="00840DFA">
        <w:rPr>
          <w:rFonts w:ascii="Times New Roman" w:hAnsi="Times New Roman"/>
          <w:b w:val="false"/>
        </w:rPr>
        <w:t xml:space="preserve">anašnje ročište </w:t>
      </w:r>
      <w:r>
        <w:rPr>
          <w:rFonts w:ascii="Times New Roman" w:hAnsi="Times New Roman"/>
          <w:b w:val="false"/>
        </w:rPr>
        <w:t xml:space="preserve">se </w:t>
      </w:r>
      <w:r w:rsidRPr="00B10A8B" w:rsidR="00840DFA">
        <w:rPr>
          <w:rFonts w:ascii="Times New Roman" w:hAnsi="Times New Roman"/>
          <w:b w:val="false"/>
        </w:rPr>
        <w:t xml:space="preserve">odgađa, a slijedeće zakazuje za dan </w:t>
      </w:r>
    </w:p>
    <w:p w:rsidRPr="00840DFA" w:rsidR="00840DFA" w:rsidP="001807C7" w:rsidRDefault="00840DFA">
      <w:pPr>
        <w:ind w:firstLine="708"/>
        <w:rPr>
          <w:rFonts w:ascii="Times New Roman" w:hAnsi="Times New Roman"/>
          <w:b w:val="false"/>
        </w:rPr>
      </w:pPr>
    </w:p>
    <w:p w:rsidRPr="00840DFA" w:rsidR="00840DFA" w:rsidP="00B10A8B" w:rsidRDefault="00B10A8B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            17. prosinca</w:t>
      </w:r>
      <w:r w:rsidRPr="00840DFA" w:rsidR="00840DFA">
        <w:rPr>
          <w:rFonts w:ascii="Times New Roman" w:hAnsi="Times New Roman"/>
          <w:b w:val="false"/>
        </w:rPr>
        <w:t xml:space="preserve"> 2019. u 10.00 sati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   kod Trgovačkog suda u Rijeci 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Zadarska ulica 1 i 3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I. kat, sudnica broj 2</w:t>
      </w:r>
    </w:p>
    <w:p w:rsidRPr="00840DFA" w:rsidR="00840DFA" w:rsidP="001807C7" w:rsidRDefault="00840DFA">
      <w:pPr>
        <w:rPr>
          <w:rFonts w:ascii="Times New Roman" w:hAnsi="Times New Roman"/>
          <w:b w:val="false"/>
        </w:rPr>
      </w:pPr>
    </w:p>
    <w:p w:rsidRPr="00840DFA" w:rsidR="00840DFA" w:rsidP="00840DFA" w:rsidRDefault="00840DFA">
      <w:pPr>
        <w:ind w:firstLine="708"/>
        <w:jc w:val="both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i </w:t>
      </w:r>
      <w:r w:rsidRPr="00840DFA">
        <w:rPr>
          <w:rFonts w:ascii="Times New Roman" w:hAnsi="Times New Roman"/>
          <w:b w:val="false"/>
        </w:rPr>
        <w:t>zastupnik dužnika po zakonu prima</w:t>
      </w:r>
      <w:r>
        <w:rPr>
          <w:rFonts w:ascii="Times New Roman" w:hAnsi="Times New Roman"/>
          <w:b w:val="false"/>
        </w:rPr>
        <w:t>ju</w:t>
      </w:r>
      <w:r w:rsidRPr="00840DFA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840DFA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840DFA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840DFA" w:rsidP="00B10654" w:rsidRDefault="00840D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B10A8B">
        <w:rPr>
          <w:rFonts w:ascii="Times New Roman" w:hAnsi="Times New Roman"/>
          <w:b w:val="false"/>
          <w:bCs/>
        </w:rPr>
        <w:t>11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B10A8B">
        <w:rPr>
          <w:rFonts w:ascii="Times New Roman" w:hAnsi="Times New Roman"/>
          <w:b w:val="false"/>
          <w:bCs/>
        </w:rPr>
        <w:t>0</w:t>
      </w:r>
      <w:r w:rsidR="00A4202D">
        <w:rPr>
          <w:rFonts w:ascii="Times New Roman" w:hAnsi="Times New Roman"/>
          <w:b w:val="false"/>
          <w:bCs/>
        </w:rPr>
        <w:t>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212724">
        <w:rPr>
          <w:rFonts w:ascii="Times New Roman" w:hAnsi="Times New Roman"/>
          <w:b w:val="false"/>
        </w:rPr>
        <w:t xml:space="preserve">Privremeni stečajni upravitelj 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  <w:r w:rsidR="00840DFA">
        <w:rPr>
          <w:rFonts w:ascii="Times New Roman" w:hAnsi="Times New Roman"/>
          <w:b w:val="false"/>
        </w:rPr>
        <w:t>Zastupnik dužnika po zakonu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F2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81125">
      <w:rPr>
        <w:rFonts w:ascii="Times New Roman" w:hAnsi="Times New Roman"/>
        <w:b w:val="false"/>
      </w:rPr>
      <w:t>369</w:t>
    </w:r>
    <w:r w:rsidR="00780DC0">
      <w:rPr>
        <w:rFonts w:ascii="Times New Roman" w:hAnsi="Times New Roman"/>
        <w:b w:val="false"/>
      </w:rPr>
      <w:t>/19-</w:t>
    </w:r>
    <w:r w:rsidR="00840DFA">
      <w:rPr>
        <w:rFonts w:ascii="Times New Roman" w:hAnsi="Times New Roman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"/>
  </w:num>
  <w:num w:numId="3">
    <w:abstractNumId w:val="18"/>
  </w:num>
  <w:num w:numId="4">
    <w:abstractNumId w:val="8"/>
  </w:num>
  <w:num w:numId="5">
    <w:abstractNumId w:val="15"/>
  </w:num>
  <w:num w:numId="6">
    <w:abstractNumId w:val="10"/>
  </w:num>
  <w:num w:numId="7">
    <w:abstractNumId w:val="1"/>
  </w:num>
  <w:num w:numId="8">
    <w:abstractNumId w:val="11"/>
  </w:num>
  <w:num w:numId="9">
    <w:abstractNumId w:val="6"/>
  </w:num>
  <w:num w:numId="10">
    <w:abstractNumId w:val="13"/>
  </w:num>
  <w:num w:numId="11">
    <w:abstractNumId w:val="4"/>
  </w:num>
  <w:num w:numId="12">
    <w:abstractNumId w:val="5"/>
  </w:num>
  <w:num w:numId="13">
    <w:abstractNumId w:val="0"/>
  </w:num>
  <w:num w:numId="14">
    <w:abstractNumId w:val="9"/>
  </w:num>
  <w:num w:numId="15">
    <w:abstractNumId w:val="3"/>
  </w:num>
  <w:num w:numId="16">
    <w:abstractNumId w:val="16"/>
  </w:num>
  <w:num w:numId="17">
    <w:abstractNumId w:val="19"/>
  </w:num>
  <w:num w:numId="18">
    <w:abstractNumId w:val="20"/>
  </w:num>
  <w:num w:numId="19">
    <w:abstractNumId w:val="7"/>
  </w:num>
  <w:num w:numId="20">
    <w:abstractNumId w:val="17"/>
  </w:num>
  <w:num w:numId="21">
    <w:abstractNumId w:val="1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56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15F25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56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listopada 2019.</izvorni_sadrzaj>
    <derivirana_varijabla naziv="DomainObject.PlaniraniZavrsetakDatum_1">30. listopada 2019.</derivirana_varijabla>
  </DomainObject.PlaniraniZavrsetakDatum>
  <DomainObject.PlaniraniPocetakDatum>
    <izvorni_sadrzaj>30. listopada 2019.</izvorni_sadrzaj>
    <derivirana_varijabla naziv="DomainObject.PlaniraniPocetakDatum_1">30.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2019.</izvorni_sadrzaj>
    <derivirana_varijabla naziv="DomainObject.Zapisnik.DatumKreiranja_1">30.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St-369/2019-11</izvorni_sadrzaj>
    <derivirana_varijabla naziv="DomainObject.Zapisnik.Oznaka_1">St-369/2019-11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>04-06-19-3414</izvorni_sadrzaj>
    <derivirana_varijabla naziv="DomainObject.Predmet.OznakaBrojOptuznogAkta_1">04-06-19-3414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KAKTUS j.d.o.o. zastupanog po punomoćniku Ivica Antukić</izvorni_sadrzaj>
    <derivirana_varijabla naziv="DomainObject.Predmet.ProtustrankaFormated_1">  KAKTUS j.d.o.o. zastupanog po punomoćniku Ivica Antukić</derivirana_varijabla>
  </DomainObject.Predmet.ProtustrankaFormated>
  <DomainObject.Predmet.ProtustrankaFormatedOIB>
    <izvorni_sadrzaj>  KAKTUS j.d.o.o., OIB 07037681167 zastupanog po punomoćniku Ivica Antukić</izvorni_sadrzaj>
    <derivirana_varijabla naziv="DomainObject.Predmet.ProtustrankaFormatedOIB_1">  KAKTUS j.d.o.o., OIB 07037681167 zastupanog po punomoćniku Ivica Antukić</derivirana_varijabla>
  </DomainObject.Predmet.ProtustrankaFormatedOIB>
  <DomainObject.Predmet.ProtustrankaFormatedWithAdress>
    <izvorni_sadrzaj> KAKTUS j.d.o.o., Štivar 4, 51215 Kastav zastupanog po punomoćniku Ivica Antukić</izvorni_sadrzaj>
    <derivirana_varijabla naziv="DomainObject.Predmet.ProtustrankaFormatedWithAdress_1"> KAKTUS j.d.o.o., Štivar 4, 51215 Kastav zastupanog po punomoćniku Ivica Antukić</derivirana_varijabla>
  </DomainObject.Predmet.ProtustrankaFormatedWithAdress>
  <DomainObject.Predmet.ProtustrankaFormatedWithAdressOIB>
    <izvorni_sadrzaj> KAKTUS j.d.o.o., OIB 07037681167, Štivar 4, 51215 Kastav zastupanog po punomoćniku Ivica Antukić</izvorni_sadrzaj>
    <derivirana_varijabla naziv="DomainObject.Predmet.ProtustrankaFormatedWithAdressOIB_1"> KAKTUS j.d.o.o., OIB 07037681167, Štivar 4, 51215 Kastav zastupanog po punomoćniku Ivica Antukić</derivirana_varijabla>
  </DomainObject.Predmet.ProtustrankaFormatedWithAdressOIB>
  <DomainObject.Predmet.ProtustrankaWithAdress>
    <izvorni_sadrzaj>KAKTUS j.d.o.o. Štivar 4, 51215 Kastav</izvorni_sadrzaj>
    <derivirana_varijabla naziv="DomainObject.Predmet.ProtustrankaWithAdress_1">KAKTUS j.d.o.o. Štivar 4, 51215 Kastav</derivirana_varijabla>
  </DomainObject.Predmet.ProtustrankaWithAdress>
  <DomainObject.Predmet.ProtustrankaWithAdressOIB>
    <izvorni_sadrzaj>KAKTUS j.d.o.o., OIB 07037681167, Štivar 4, 51215 Kastav</izvorni_sadrzaj>
    <derivirana_varijabla naziv="DomainObject.Predmet.ProtustrankaWithAdressOIB_1">KAKTUS j.d.o.o., OIB 07037681167, Štivar 4, 51215 Kastav</derivirana_varijabla>
  </DomainObject.Predmet.ProtustrankaWithAdressOIB>
  <DomainObject.Predmet.ProtustrankaNazivFormated>
    <izvorni_sadrzaj>KAKTUS j.d.o.o.</izvorni_sadrzaj>
    <derivirana_varijabla naziv="DomainObject.Predmet.ProtustrankaNazivFormated_1">KAKTUS j.d.o.o.</derivirana_varijabla>
  </DomainObject.Predmet.ProtustrankaNazivFormated>
  <DomainObject.Predmet.ProtustrankaNazivFormatedOIB>
    <izvorni_sadrzaj>KAKTUS j.d.o.o., OIB 07037681167</izvorni_sadrzaj>
    <derivirana_varijabla naziv="DomainObject.Predmet.ProtustrankaNazivFormatedOIB_1">KAKTUS j.d.o.o., OIB 07037681167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KAKTUS j.d.o.o. zastupanog po punomoćniku Ivica Antukić</item>
    </izvorni_sadrzaj>
    <derivirana_varijabla naziv="DomainObject.Predmet.ProtuStrankaListFormated_1">
      <item>KAKTUS j.d.o.o. zastupanog po punomoćniku Ivica Antukić</item>
    </derivirana_varijabla>
  </DomainObject.Predmet.ProtuStrankaListFormated>
  <DomainObject.Predmet.ProtuStrankaListFormatedOIB>
    <izvorni_sadrzaj>
      <item>KAKTUS j.d.o.o., OIB 07037681167 zastupanog po punomoćniku Ivica Antukić</item>
    </izvorni_sadrzaj>
    <derivirana_varijabla naziv="DomainObject.Predmet.ProtuStrankaListFormatedOIB_1">
      <item>KAKTUS j.d.o.o., OIB 07037681167 zastupanog po punomoćniku Ivica Antukić</item>
    </derivirana_varijabla>
  </DomainObject.Predmet.ProtuStrankaListFormatedOIB>
  <DomainObject.Predmet.ProtuStrankaListFormatedWithAdress>
    <izvorni_sadrzaj>
      <item>KAKTUS j.d.o.o., Štivar 4, 51215 Kastav zastupanog po punomoćniku Ivica Antukić</item>
    </izvorni_sadrzaj>
    <derivirana_varijabla naziv="DomainObject.Predmet.ProtuStrankaListFormatedWithAdress_1">
      <item>KAKTUS j.d.o.o., Štivar 4, 51215 Kastav zastupanog po punomoćniku Ivica Antukić</item>
    </derivirana_varijabla>
  </DomainObject.Predmet.ProtuStrankaListFormatedWithAdress>
  <DomainObject.Predmet.ProtuStrankaListFormatedWithAdressOIB>
    <izvorni_sadrzaj>
      <item>KAKTUS j.d.o.o., OIB 07037681167, Štivar 4, 51215 Kastav zastupanog po punomoćniku Ivica Antukić</item>
    </izvorni_sadrzaj>
    <derivirana_varijabla naziv="DomainObject.Predmet.ProtuStrankaListFormatedWithAdressOIB_1">
      <item>KAKTUS j.d.o.o., OIB 07037681167, Štivar 4, 51215 Kastav zastupanog po punomoćniku Ivica Antukić</item>
    </derivirana_varijabla>
  </DomainObject.Predmet.ProtuStrankaListFormatedWithAdressOIB>
  <DomainObject.Predmet.ProtuStrankaListNazivFormated>
    <izvorni_sadrzaj>
      <item>KAKTUS j.d.o.o.</item>
    </izvorni_sadrzaj>
    <derivirana_varijabla naziv="DomainObject.Predmet.ProtuStrankaListNazivFormated_1">
      <item>KAKTUS j.d.o.o.</item>
    </derivirana_varijabla>
  </DomainObject.Predmet.ProtuStrankaListNazivFormated>
  <DomainObject.Predmet.ProtuStrankaListNazivFormatedOIB>
    <izvorni_sadrzaj>
      <item>KAKTUS j.d.o.o., OIB 07037681167</item>
    </izvorni_sadrzaj>
    <derivirana_varijabla naziv="DomainObject.Predmet.ProtuStrankaListNazivFormatedOIB_1">
      <item>KAKTUS j.d.o.o., OIB 07037681167</item>
    </derivirana_varijabla>
  </DomainObject.Predmet.ProtuStrankaListNazivFormatedOIB>
  <DomainObject.Predmet.OstaliListFormated>
    <izvorni_sadrzaj>
      <item>Ivica Antukić punomoćnik sudionika u postupku KAKTUS j.d.o.o.</item>
    </izvorni_sadrzaj>
    <derivirana_varijabla naziv="DomainObject.Predmet.OstaliListFormated_1">
      <item>Ivica Antukić punomoćnik sudionika u postupku KAKTUS j.d.o.o.</item>
    </derivirana_varijabla>
  </DomainObject.Predmet.OstaliListFormated>
  <DomainObject.Predmet.OstaliListFormatedOIB>
    <izvorni_sadrzaj>
      <item>Ivica Antukić, OIB 01032093886 punomoćnik sudionika u postupku KAKTUS j.d.o.o.</item>
    </izvorni_sadrzaj>
    <derivirana_varijabla naziv="DomainObject.Predmet.OstaliListFormatedOIB_1">
      <item>Ivica Antukić, OIB 01032093886 punomoćnik sudionika u postupku KAKTUS j.d.o.o.</item>
    </derivirana_varijabla>
  </DomainObject.Predmet.OstaliListFormatedOIB>
  <DomainObject.Predmet.OstaliListFormatedWithAdress>
    <izvorni_sadrzaj>
      <item>Ivica Antukić, Štivar 4, 51215 Kastav punomoćnik sudionika u postupku KAKTUS j.d.o.o.</item>
    </izvorni_sadrzaj>
    <derivirana_varijabla naziv="DomainObject.Predmet.OstaliListFormatedWithAdress_1">
      <item>Ivica Antukić, Štivar 4, 51215 Kastav punomoćnik sudionika u postupku KAKTUS j.d.o.o.</item>
    </derivirana_varijabla>
  </DomainObject.Predmet.OstaliListFormatedWithAdress>
  <DomainObject.Predmet.OstaliListFormatedWithAdressOIB>
    <izvorni_sadrzaj>
      <item>Ivica Antukić, OIB 01032093886, Štivar 4, 51215 Kastav punomoćnik sudionika u postupku KAKTUS j.d.o.o.</item>
    </izvorni_sadrzaj>
    <derivirana_varijabla naziv="DomainObject.Predmet.OstaliListFormatedWithAdressOIB_1">
      <item>Ivica Antukić, OIB 01032093886, Štivar 4, 51215 Kastav punomoćnik sudionika u postupku KAKTUS j.d.o.o.</item>
    </derivirana_varijabla>
  </DomainObject.Predmet.OstaliListFormatedWithAdressOIB>
  <DomainObject.Predmet.OstaliListNazivFormated>
    <izvorni_sadrzaj>
      <item>Ivica Antukić</item>
    </izvorni_sadrzaj>
    <derivirana_varijabla naziv="DomainObject.Predmet.OstaliListNazivFormated_1">
      <item>Ivica Antukić</item>
    </derivirana_varijabla>
  </DomainObject.Predmet.OstaliListNazivFormated>
  <DomainObject.Predmet.OstaliListNazivFormatedOIB>
    <izvorni_sadrzaj>
      <item>Ivica Antukić, OIB 01032093886</item>
    </izvorni_sadrzaj>
    <derivirana_varijabla naziv="DomainObject.Predmet.OstaliListNazivFormatedOIB_1">
      <item>Ivica Antukić, OIB 01032093886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2019.</izvorni_sadrzaj>
    <derivirana_varijabla naziv="DomainObject.Datum_1">30. listopada 2019.</derivirana_varijabla>
  </DomainObject.Datum>
  <DomainObject.PoslovniBrojDokumenta>
    <izvorni_sadrzaj>St-369/2019-11</izvorni_sadrzaj>
    <derivirana_varijabla naziv="DomainObject.PoslovniBrojDokumenta_1">St-369/2019-11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KAKTUS j.d.o.o.</izvorni_sadrzaj>
    <derivirana_varijabla naziv="DomainObject.Predmet.ProtustrankaIDrugi_1">KAKTUS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KAKTUS j.d.o.o., OIB 07037681167, Štivar 4, 51215 Kastav</izvorni_sadrzaj>
    <derivirana_varijabla naziv="DomainObject.Predmet.ProtustrankaIDrugiAdressOIB_1">KAKTUS j.d.o.o., OIB 07037681167,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KAKTUS j.d.o.o.</item>
      <item>Financijska agencija</item>
      <item>Ivica Antukić</item>
    </izvorni_sadrzaj>
    <derivirana_varijabla naziv="DomainObject.Predmet.SudioniciListNaziv_1">
      <item>KAKTUS j.d.o.o.</item>
      <item>Financijska agencija</item>
      <item>Ivica Antukić</item>
    </derivirana_varijabla>
  </DomainObject.Predmet.SudioniciListNaziv>
  <DomainObject.Predmet.SudioniciListAdressOIB>
    <izvorni_sadrzaj>
      <item>KAKTUS j.d.o.o., OIB 07037681167, Štivar 4,51215 Kastav</item>
      <item>Financijska agencija, OIB 85821130368, F.KURELCA 8,51000 Rijeka</item>
      <item>Ivica Antukić, OIB 01032093886, Štivar 4,51215 Kastav</item>
    </izvorni_sadrzaj>
    <derivirana_varijabla naziv="DomainObject.Predmet.SudioniciListAdressOIB_1">
      <item>KAKTUS j.d.o.o., OIB 07037681167, Štivar 4,51215 Kastav</item>
      <item>Financijska agencija, OIB 85821130368, F.KURELCA 8,51000 Rijeka</item>
      <item>Ivica Antukić, OIB 01032093886,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07037681167</item>
      <item>, OIB 01032093886</item>
    </izvorni_sadrzaj>
    <derivirana_varijabla naziv="DomainObject.Predmet.SudioniciListNazivOIB_1">
      <item>, OIB 85821130368</item>
      <item>, OIB 07037681167</item>
      <item>, OIB 01032093886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00D8D-2AA3-4802-83E6-BEB3FE4159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588</properties:Words>
  <properties:Characters>3204</properties:Characters>
  <properties:Lines>86</properties:Lines>
  <properties:Paragraphs>39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2019-10-29T13:19:00Z</dcterms:created>
  <dc:creator>rcerneka</dc:creator>
  <cp:lastModifiedBy>Dajana Jurković</cp:lastModifiedBy>
  <cp:lastPrinted>2019-09-11T09:28:00Z</cp:lastPrinted>
  <dcterms:modified xmlns:xsi="http://www.w3.org/2001/XMLSchema-instance" xsi:type="dcterms:W3CDTF">2019-10-30T10:03:00Z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St-369/2019-11 / Zapisnik - Ročište radi rasprave o uvjetima za otvaranje steč. post. (369,19 zapisnik prethodni KAKTUS.docx)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